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Concentrations en substances chimiques d'intérêt sanitaire dans le biote</w:t>
      </w:r>
    </w:p>
    <w:p>
      <w:pPr/>
      <w:r>
        <w:rPr/>
        <w:t xml:space="preserve">Version du 28/01/2020 à 10:45:28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L’indicateur « Concentrations en substances chimiques d'intérêt sanitaire dans le biote » permet d’évaluer trois métaux réglementés (Cadmium, mercure et plomb) ainsi que certains contaminants organiques (dioxines, PCB, HAP, …).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permet d’évaluer trois métaux réglementés ainsi que certains contaminants organiques.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Estuaires Picards et de la mer d’Opale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Thème(s)</w:t>
      </w:r>
    </w:p>
    <w:p>
      <w:pPr/>
      <w:r>
        <w:rPr/>
        <w:t xml:space="preserve">Qualité de l'eau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Etat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PNM EPMO, 2015, Plan de gestion PNM Estuaires Picards et Mer d’Opale, 381p.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Concentrations en phycotoxines dans l'eau et le biote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r>
        <w:rPr/>
        <w:t xml:space="preserve">Trois points de mesure font l’objet de ce suivi chimique sanitaire dans le Parc : « Ambleteuse », « Berck-Bellevue » et « Pointe St-Quentin ».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en développement</w:t>
      </w:r>
    </w:p>
    <w:p>
      <w:pPr/>
      <w:r>
        <w:rPr/>
        <w:t xml:space="preserve">Dans une AMP &gt; estuaires picards et mer d'Opale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en développement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2026-05-20T08:30:52+02:00</dcterms:created>
  <dcterms:modified xsi:type="dcterms:W3CDTF">2026-05-20T08:30:52+02:00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