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000000"/>
          <w:sz w:val="40"/>
          <w:szCs w:val="40"/>
          <w:b w:val="1"/>
          <w:bCs w:val="1"/>
          <w:smallCaps w:val="0"/>
          <w:caps w:val="1"/>
        </w:rPr>
        <w:t xml:space="preserve">Perception externe de la pêche professionnelle</w:t>
      </w:r>
    </w:p>
    <w:p>
      <w:pPr/>
      <w:r>
        <w:rPr/>
        <w:t xml:space="preserve">Version du 28/01/2020 à 14:52:28</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DÉFINITIONS ET PRINCIPALES CARACTÉRISTIQUES</w:t>
      </w:r>
    </w:p>
    <w:p/>
    <w:p>
      <w:pPr/>
      <w:r>
        <w:rPr>
          <w:color w:val="0087a5"/>
          <w:sz w:val="26"/>
          <w:szCs w:val="26"/>
          <w:b w:val="1"/>
          <w:bCs w:val="1"/>
          <w:caps w:val="0"/>
        </w:rPr>
        <w:t xml:space="preserve">Définitions et objectifs</w:t>
      </w:r>
    </w:p>
    <w:p>
      <w:pPr/>
      <w:r>
        <w:rPr/>
        <w:t xml:space="preserve">L’indicateur "Perception externe de la pêche professionnelle"a pour objectif d’appréhender la perception des personnes extérieures au monde de la pêche concernant la pêche et les pêcheurs évoluant au sein de l'AMP.</w:t>
      </w:r>
    </w:p>
    <w:p>
      <w:pPr/>
      <w:r>
        <w:rPr>
          <w:color w:val="B79247"/>
          <w:sz w:val="22"/>
          <w:szCs w:val="22"/>
          <w:b w:val="1"/>
          <w:bCs w:val="1"/>
        </w:rPr>
        <w:t xml:space="preserve">Objet évalué</w:t>
      </w:r>
    </w:p>
    <w:p>
      <w:pPr/>
      <w:r>
        <w:rPr/>
        <w:t xml:space="preserve">L’indicateur « Perception externe de la pêche professionnelle » permet d’évaluer la reconnaissance sociale des pêcheurs professionnels.</w:t>
      </w:r>
    </w:p>
    <w:p>
      <w:pPr/>
      <w:r>
        <w:rPr>
          <w:color w:val="B79247"/>
          <w:sz w:val="22"/>
          <w:szCs w:val="22"/>
          <w:b w:val="1"/>
          <w:bCs w:val="1"/>
        </w:rPr>
        <w:t xml:space="preserve">Finalité(s)</w:t>
      </w:r>
    </w:p>
    <w:p>
      <w:pPr/>
      <w:r>
        <w:rPr/>
        <w:t xml:space="preserve">F6. Le développement durable des usages</w:t>
      </w:r>
      <w:br/>
      <w:r>
        <w:rPr/>
        <w:t xml:space="preserve">F8. La valeur[s] ajoutée[s] [sociale, économique, scientifique, éducative]</w:t>
      </w:r>
    </w:p>
    <w:p>
      <w:pPr/>
      <w:r>
        <w:rPr>
          <w:color w:val="B79247"/>
          <w:sz w:val="22"/>
          <w:szCs w:val="22"/>
          <w:b w:val="1"/>
          <w:bCs w:val="1"/>
        </w:rPr>
        <w:t xml:space="preserve">Déclinaison locale des finalités</w:t>
      </w:r>
    </w:p>
    <w:p>
      <w:pPr/>
      <w:r>
        <w:rPr/>
        <w:t xml:space="preserve">PNM Iroise : </w:t>
      </w:r>
    </w:p>
    <w:p>
      <w:pPr/>
      <w:r>
        <w:rPr>
          <w:color w:val="B79247"/>
          <w:sz w:val="22"/>
          <w:szCs w:val="22"/>
          <w:b w:val="1"/>
          <w:bCs w:val="1"/>
        </w:rPr>
        <w:t xml:space="preserve">Thème(s)</w:t>
      </w:r>
    </w:p>
    <w:p>
      <w:pPr/>
      <w:r>
        <w:rPr/>
        <w:t xml:space="preserve">Usages &gt; Aspect social</w:t>
      </w:r>
      <w:br/>
      <w:r>
        <w:rPr/>
        <w:t xml:space="preserve">Usages &gt; Pêche et aquaculture</w:t>
      </w:r>
    </w:p>
    <w:p>
      <w:pPr/>
      <w:r>
        <w:rPr>
          <w:color w:val="B79247"/>
          <w:sz w:val="22"/>
          <w:szCs w:val="22"/>
          <w:b w:val="1"/>
          <w:bCs w:val="1"/>
        </w:rPr>
        <w:t xml:space="preserve">Ecorégion</w:t>
      </w:r>
    </w:p>
    <w:p>
      <w:pPr/>
      <w:r>
        <w:rPr/>
        <w:t xml:space="preserve">Océan mondial</w:t>
      </w:r>
    </w:p>
    <w:p>
      <w:pPr/>
      <w:r>
        <w:rPr>
          <w:color w:val="B79247"/>
          <w:sz w:val="22"/>
          <w:szCs w:val="22"/>
          <w:b w:val="1"/>
          <w:bCs w:val="1"/>
        </w:rPr>
        <w:t xml:space="preserve">DPSIR</w:t>
      </w:r>
    </w:p>
    <w:p>
      <w:pPr/>
      <w:r>
        <w:rPr/>
        <w:t xml:space="preserve">Etat</w:t>
      </w:r>
    </w:p>
    <w:p>
      <w:pPr/>
      <w:r>
        <w:rPr>
          <w:color w:val="B79247"/>
          <w:sz w:val="22"/>
          <w:szCs w:val="22"/>
          <w:b w:val="1"/>
          <w:bCs w:val="1"/>
        </w:rPr>
        <w:t xml:space="preserve">Référence principale</w:t>
      </w:r>
    </w:p>
    <w:p>
      <w:pPr/>
      <w:r>
        <w:rPr/>
        <w:t xml:space="preserve">PNMI, 2010, Plan de gestion PNM Iroise - Finalités de gestion et carte des vocations, 730p.</w:t>
      </w:r>
    </w:p>
    <w:p>
      <w:pPr/>
      <w:r>
        <w:rPr>
          <w:color w:val="0087a5"/>
          <w:sz w:val="26"/>
          <w:szCs w:val="26"/>
          <w:b w:val="1"/>
          <w:bCs w:val="1"/>
          <w:caps w:val="0"/>
        </w:rPr>
        <w:t xml:space="preserve">Indicateurs corrélés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PRODUCTION</w:t>
      </w:r>
    </w:p>
    <w:p/>
    <w:p>
      <w:pPr/>
      <w:r>
        <w:rPr>
          <w:color w:val="0087a5"/>
          <w:sz w:val="26"/>
          <w:szCs w:val="26"/>
          <w:b w:val="1"/>
          <w:bCs w:val="1"/>
          <w:caps w:val="0"/>
        </w:rPr>
        <w:t xml:space="preserve">Données brutes</w:t>
      </w:r>
    </w:p>
    <w:p>
      <w:pPr/>
      <w:r>
        <w:rPr>
          <w:color w:val="B79247"/>
          <w:sz w:val="22"/>
          <w:szCs w:val="22"/>
          <w:b w:val="1"/>
          <w:bCs w:val="1"/>
        </w:rPr>
        <w:t xml:space="preserve">Perceptions externe de la pêche professionnelle</w:t>
      </w:r>
    </w:p>
    <w:p>
      <w:pPr/>
      <w:r>
        <w:rPr>
          <w:b w:val="1"/>
          <w:bCs w:val="1"/>
        </w:rPr>
        <w:t xml:space="preserve">Source des données</w:t>
      </w:r>
    </w:p>
    <w:p>
      <w:pPr/>
      <w:r>
        <w:rPr/>
        <w:t xml:space="preserve">Enquête réalisée auprès des populations du Parc. Enquête réalisée par l'AMP</w:t>
      </w:r>
    </w:p>
    <w:p>
      <w:pPr/>
      <w:r>
        <w:rPr>
          <w:b w:val="1"/>
          <w:bCs w:val="1"/>
        </w:rPr>
        <w:t xml:space="preserve">Stratégie spatiale</w:t>
      </w:r>
    </w:p>
    <w:p>
      <w:pPr/>
      <w:r>
        <w:rPr/>
        <w:t xml:space="preserve">Les enquêtes sont menées sur des sites favorables pour rencontrer les populations enquêtées et répartis sur l’ensemble du territoire concerné</w:t>
      </w:r>
    </w:p>
    <w:p>
      <w:pPr/>
      <w:r>
        <w:rPr>
          <w:b w:val="1"/>
          <w:bCs w:val="1"/>
        </w:rPr>
        <w:t xml:space="preserve">Stratégie temporelle</w:t>
      </w:r>
    </w:p>
    <w:p>
      <w:pPr/>
      <w:r>
        <w:rPr/>
        <w:t xml:space="preserve">De mars à aout, tous les 4 ans</w:t>
      </w:r>
    </w:p>
    <w:p>
      <w:pPr/>
      <w:r>
        <w:rPr>
          <w:b w:val="1"/>
          <w:bCs w:val="1"/>
        </w:rPr>
        <w:t xml:space="preserve">Moyens humains et matériels</w:t>
      </w:r>
    </w:p>
    <w:p>
      <w:pPr/>
      <w:r>
        <w:rPr/>
        <w:t xml:space="preserve">Matériel : /</w:t>
      </w:r>
      <w:br/>
      <w:r>
        <w:rPr/>
        <w:t xml:space="preserve">Moyens humains : 1 (voire plusieurs) chargé(s) de mission</w:t>
      </w:r>
      <w:br/>
    </w:p>
    <w:p>
      <w:pPr/>
      <w:r>
        <w:rPr>
          <w:b w:val="1"/>
          <w:bCs w:val="1"/>
        </w:rPr>
        <w:t xml:space="preserve">Protocole de récolte</w:t>
      </w:r>
    </w:p>
    <w:p>
      <w:pPr/>
      <w:r>
        <w:rPr/>
        <w:t xml:space="preserve">Les données sont acquises au moyen d’une enquête. Cette enquête est menée en face à face sur les sites puis, selon l’atteinte de l’échantillonnage fixé pour chaque population, par téléphone.</w:t>
      </w:r>
    </w:p>
    <w:p>
      <w:pPr>
        <w:numPr>
          <w:ilvl w:val="0"/>
          <w:numId w:val="1"/>
        </w:numPr>
      </w:pPr>
      <w:r>
        <w:rPr/>
        <w:t xml:space="preserve">Cibles de l’enquête : </w:t>
      </w:r>
    </w:p>
    <w:p>
      <w:pPr/>
      <w:r>
        <w:rPr/>
        <w:t xml:space="preserve">- Résidents des communes riveraines du Parc naturel marin d’Iroise</w:t>
      </w:r>
    </w:p>
    <w:p>
      <w:pPr/>
      <w:r>
        <w:rPr/>
        <w:t xml:space="preserve">- Usagers de loisir excluant les pêcheurs de loisir</w:t>
      </w:r>
    </w:p>
    <w:p>
      <w:pPr/>
      <w:r>
        <w:rPr/>
        <w:t xml:space="preserve">- Touristes + Excursionnistes (habitant du Finistère hors Iroise)</w:t>
      </w:r>
    </w:p>
    <w:p>
      <w:pPr>
        <w:numPr>
          <w:ilvl w:val="0"/>
          <w:numId w:val="2"/>
        </w:numPr>
      </w:pPr>
      <w:r>
        <w:rPr/>
        <w:t xml:space="preserve">Question : </w:t>
      </w:r>
    </w:p>
    <w:tbl>
      <w:tblGrid>
        <w:gridCol/>
        <w:gridCol/>
      </w:tblGrid>
      <w:tblPr>
        <w:tblW w:w="0" w:type="auto"/>
        <w:tblLayout w:type="autofit"/>
        <w:bidiVisual w:val="0"/>
      </w:tblPr>
      <w:tr>
        <w:trPr/>
        <w:tc>
          <w:tcPr/>
          <w:p>
            <w:pPr/>
            <w:r>
              <w:rPr/>
              <w:t xml:space="preserve">ID</w:t>
            </w:r>
          </w:p>
        </w:tc>
        <w:tc>
          <w:tcPr/>
          <w:p>
            <w:pPr/>
            <w:r>
              <w:rPr/>
              <w:t xml:space="preserve">Question</w:t>
            </w:r>
          </w:p>
        </w:tc>
      </w:tr>
      <w:tr>
        <w:trPr/>
        <w:tc>
          <w:tcPr/>
          <w:p>
            <w:pPr/>
            <w:r>
              <w:rPr/>
              <w:t xml:space="preserve">11</w:t>
            </w:r>
          </w:p>
        </w:tc>
        <w:tc>
          <w:tcPr/>
          <w:p>
            <w:pPr/>
            <w:r>
              <w:rPr/>
              <w:t xml:space="preserve">Estimez-vous l’activité de pêche au sein du PNMI (en Iroise) plus difficile que dans d’autres endroits ? Oui/non/je ne sais pas</w:t>
            </w:r>
          </w:p>
        </w:tc>
      </w:tr>
      <w:tr>
        <w:trPr/>
        <w:tc>
          <w:tcPr/>
          <w:p>
            <w:pPr/>
            <w:r>
              <w:rPr/>
              <w:t xml:space="preserve">12</w:t>
            </w:r>
          </w:p>
        </w:tc>
        <w:tc>
          <w:tcPr/>
          <w:p>
            <w:pPr/>
            <w:r>
              <w:rPr/>
              <w:t xml:space="preserve">Selon vous, les pratiques des pêcheurs au sein du PNMI (en Iroise) sont-elles plus respectueuses de l’environnement marin que dans les autres endroits ? Oui/non, c'est pareil/non, moins/je ne sais pas</w:t>
            </w:r>
          </w:p>
        </w:tc>
      </w:tr>
      <w:tr>
        <w:trPr/>
        <w:tc>
          <w:tcPr/>
          <w:p>
            <w:pPr/>
            <w:r>
              <w:rPr/>
              <w:t xml:space="preserve">12bis</w:t>
            </w:r>
          </w:p>
        </w:tc>
        <w:tc>
          <w:tcPr/>
          <w:p>
            <w:pPr/>
            <w:r>
              <w:rPr/>
              <w:t xml:space="preserve">Si « oui » ou « non moins », pourquoi ?</w:t>
            </w:r>
          </w:p>
        </w:tc>
      </w:tr>
      <w:tr>
        <w:trPr/>
        <w:tc>
          <w:tcPr/>
          <w:p>
            <w:pPr/>
            <w:r>
              <w:rPr/>
              <w:t xml:space="preserve">13</w:t>
            </w:r>
          </w:p>
        </w:tc>
        <w:tc>
          <w:tcPr/>
          <w:p>
            <w:pPr/>
            <w:r>
              <w:rPr/>
              <w:t xml:space="preserve">Selon vous, la qualité des produits de la mer au sein du PNMI (en Iroise) est-elle meilleure que dans d’autres endroits ? Oui/non, c'est pareil/non, elle en a moins/je ne sais pas</w:t>
            </w:r>
          </w:p>
        </w:tc>
      </w:tr>
      <w:tr>
        <w:trPr/>
        <w:tc>
          <w:tcPr/>
          <w:p>
            <w:pPr/>
            <w:r>
              <w:rPr/>
              <w:t xml:space="preserve">13bis</w:t>
            </w:r>
          </w:p>
        </w:tc>
        <w:tc>
          <w:tcPr/>
          <w:p>
            <w:pPr/>
            <w:r>
              <w:rPr/>
              <w:t xml:space="preserve">Si « oui » ou « non moins », pourquoi ?</w:t>
            </w:r>
          </w:p>
        </w:tc>
      </w:tr>
    </w:tbl>
    <w:p>
      <w:pPr/>
      <w:r>
        <w:rPr/>
        <w:t xml:space="preserve"> </w:t>
      </w:r>
    </w:p>
    <w:p>
      <w:pPr/>
      <w:r>
        <w:rPr>
          <w:b w:val="1"/>
          <w:bCs w:val="1"/>
        </w:rPr>
        <w:t xml:space="preserve">Référentiel(s) utilisé(s)</w:t>
      </w:r>
    </w:p>
    <w:p>
      <w:pPr/>
      <w:r>
        <w:rPr>
          <w:b w:val="1"/>
          <w:bCs w:val="1"/>
        </w:rPr>
        <w:t xml:space="preserve">Base(s) de données utilisée(s)</w:t>
      </w:r>
    </w:p>
    <w:p>
      <w:pPr/>
      <w:r>
        <w:rPr>
          <w:b w:val="1"/>
          <w:bCs w:val="1"/>
        </w:rPr>
        <w:t xml:space="preserve">Précisions</w:t>
      </w:r>
    </w:p>
    <w:p>
      <w:pPr/>
      <w:r>
        <w:rPr>
          <w:color w:val="0087a5"/>
          <w:sz w:val="26"/>
          <w:szCs w:val="26"/>
          <w:b w:val="1"/>
          <w:bCs w:val="1"/>
          <w:caps w:val="0"/>
        </w:rPr>
        <w:t xml:space="preserve">Métriques</w:t>
      </w:r>
    </w:p>
    <w:p>
      <w:pPr/>
      <w:r>
        <w:rPr>
          <w:color w:val="B79247"/>
          <w:sz w:val="22"/>
          <w:szCs w:val="22"/>
          <w:b w:val="1"/>
          <w:bCs w:val="1"/>
        </w:rPr>
        <w:t xml:space="preserve">Niveau de perception externe de la pêche professionnelle</w:t>
      </w:r>
    </w:p>
    <w:p>
      <w:pPr/>
      <w:r>
        <w:rPr>
          <w:b w:val="1"/>
          <w:bCs w:val="1"/>
        </w:rPr>
        <w:t xml:space="preserve">Stratégie spatiale</w:t>
      </w:r>
    </w:p>
    <w:p>
      <w:pPr/>
      <w:r>
        <w:rPr/>
        <w:t xml:space="preserve">à l'échelle du Parc</w:t>
      </w:r>
    </w:p>
    <w:p>
      <w:pPr/>
      <w:r>
        <w:rPr>
          <w:b w:val="1"/>
          <w:bCs w:val="1"/>
        </w:rPr>
        <w:t xml:space="preserve">Stratégie temporelle</w:t>
      </w:r>
    </w:p>
    <w:p>
      <w:pPr/>
      <w:r>
        <w:rPr/>
        <w:t xml:space="preserve">une fois tous les 4 ans</w:t>
      </w:r>
    </w:p>
    <w:p>
      <w:pPr/>
      <w:r>
        <w:rPr>
          <w:b w:val="1"/>
          <w:bCs w:val="1"/>
        </w:rPr>
        <w:t xml:space="preserve">Moyens humains et matériels</w:t>
      </w:r>
    </w:p>
    <w:p>
      <w:pPr/>
      <w:r>
        <w:rPr/>
        <w:t xml:space="preserve">Matériel : /</w:t>
      </w:r>
      <w:br/>
      <w:r>
        <w:rPr/>
        <w:t xml:space="preserve">Moyens humains : 1 chargé de mission</w:t>
      </w:r>
      <w:br/>
    </w:p>
    <w:p>
      <w:pPr/>
      <w:r>
        <w:rPr>
          <w:b w:val="1"/>
          <w:bCs w:val="1"/>
        </w:rPr>
        <w:t xml:space="preserve">Méthode de calcul</w:t>
      </w:r>
    </w:p>
    <w:p>
      <w:pPr/>
      <w:r>
        <w:rPr/>
        <w:t xml:space="preserve">La perception des personnes extérieures au monde de la pêche concernant la pêche et les pêcheurs évoluant au sein du Parc naturel marin d’Iroise est évaluée en fonction des réponses données aux questions 11, 12 et 13.</w:t>
      </w:r>
    </w:p>
    <w:p>
      <w:pPr/>
      <w:r>
        <w:rPr/>
        <w:t xml:space="preserve">Pour chacune de ces questions, voici le barème d’attribution des points :</w:t>
      </w:r>
    </w:p>
    <w:tbl>
      <w:tblGrid>
        <w:gridCol/>
        <w:gridCol/>
        <w:gridCol/>
        <w:gridCol/>
      </w:tblGrid>
      <w:tblPr>
        <w:tblW w:w="0" w:type="auto"/>
        <w:tblLayout w:type="autofit"/>
        <w:bidiVisual w:val="0"/>
      </w:tblPr>
      <w:tr>
        <w:trPr/>
        <w:tc>
          <w:tcPr/>
          <w:p>
            <w:pPr/>
            <w:r>
              <w:rPr/>
              <w:t xml:space="preserve">ID</w:t>
            </w:r>
          </w:p>
        </w:tc>
        <w:tc>
          <w:tcPr/>
          <w:p>
            <w:pPr/>
            <w:r>
              <w:rPr/>
              <w:t xml:space="preserve">Question</w:t>
            </w:r>
          </w:p>
        </w:tc>
        <w:tc>
          <w:tcPr/>
          <w:p>
            <w:pPr/>
            <w:r>
              <w:rPr/>
              <w:t xml:space="preserve">réponse</w:t>
            </w:r>
          </w:p>
        </w:tc>
        <w:tc>
          <w:tcPr/>
          <w:p>
            <w:pPr/>
            <w:r>
              <w:rPr/>
              <w:t xml:space="preserve">barème</w:t>
            </w:r>
          </w:p>
        </w:tc>
      </w:tr>
      <w:tr>
        <w:trPr/>
        <w:tc>
          <w:tcPr/>
          <w:p>
            <w:pPr/>
            <w:r>
              <w:rPr/>
              <w:t xml:space="preserve">11</w:t>
            </w:r>
          </w:p>
        </w:tc>
        <w:tc>
          <w:tcPr/>
          <w:p>
            <w:pPr/>
            <w:r>
              <w:rPr/>
              <w:t xml:space="preserve">Estimez-vous l’activité de pêche au sein du PNMI (en Iroise) plus difficile que dans d’autres endroits ?</w:t>
            </w:r>
          </w:p>
        </w:tc>
        <w:tc>
          <w:tcPr/>
          <w:p>
            <w:pPr/>
            <w:r>
              <w:rPr/>
              <w:t xml:space="preserve">Oui</w:t>
            </w:r>
          </w:p>
        </w:tc>
        <w:tc>
          <w:tcPr/>
          <w:p>
            <w:pPr/>
            <w:r>
              <w:rPr/>
              <w:t xml:space="preserve">+ 1</w:t>
            </w:r>
          </w:p>
        </w:tc>
      </w:tr>
      <w:tr>
        <w:trPr/>
        <w:tc>
          <w:tcPr/>
          <w:p>
            <w:pPr/>
            <w:r>
              <w:rPr/>
              <w:t xml:space="preserve">Non</w:t>
            </w:r>
          </w:p>
        </w:tc>
        <w:tc>
          <w:tcPr/>
          <w:p>
            <w:pPr/>
            <w:r>
              <w:rPr/>
              <w:t xml:space="preserve">- 1</w:t>
            </w:r>
          </w:p>
        </w:tc>
      </w:tr>
      <w:tr>
        <w:trPr/>
        <w:tc>
          <w:tcPr/>
          <w:p>
            <w:pPr/>
            <w:r>
              <w:rPr/>
              <w:t xml:space="preserve">Je ne sais pas</w:t>
            </w:r>
          </w:p>
        </w:tc>
        <w:tc>
          <w:tcPr/>
          <w:p>
            <w:pPr/>
            <w:r>
              <w:rPr/>
              <w:t xml:space="preserve">/</w:t>
            </w:r>
          </w:p>
        </w:tc>
      </w:tr>
      <w:tr>
        <w:trPr/>
        <w:tc>
          <w:tcPr/>
          <w:p>
            <w:pPr/>
            <w:r>
              <w:rPr/>
              <w:t xml:space="preserve">12</w:t>
            </w:r>
          </w:p>
        </w:tc>
        <w:tc>
          <w:tcPr/>
          <w:p>
            <w:pPr/>
            <w:r>
              <w:rPr/>
              <w:t xml:space="preserve">Selon vous, les pratiques des pêcheurs au sein du PNMI (en Iroise) sont-elles plus respectueuses de l’environnement marin que dans les autres endroits ?</w:t>
            </w:r>
          </w:p>
        </w:tc>
        <w:tc>
          <w:tcPr/>
          <w:p>
            <w:pPr/>
            <w:r>
              <w:rPr/>
              <w:t xml:space="preserve">Oui</w:t>
            </w:r>
          </w:p>
        </w:tc>
        <w:tc>
          <w:tcPr/>
          <w:p>
            <w:pPr/>
            <w:r>
              <w:rPr/>
              <w:t xml:space="preserve">+ 1</w:t>
            </w:r>
          </w:p>
        </w:tc>
      </w:tr>
      <w:tr>
        <w:trPr/>
        <w:tc>
          <w:tcPr/>
          <w:p>
            <w:pPr/>
            <w:r>
              <w:rPr/>
              <w:t xml:space="preserve">Non, c’est pareil</w:t>
            </w:r>
          </w:p>
        </w:tc>
        <w:tc>
          <w:tcPr/>
          <w:p>
            <w:pPr/>
            <w:r>
              <w:rPr/>
              <w:t xml:space="preserve">0</w:t>
            </w:r>
          </w:p>
        </w:tc>
      </w:tr>
      <w:tr>
        <w:trPr/>
        <w:tc>
          <w:tcPr/>
          <w:p>
            <w:pPr/>
            <w:r>
              <w:rPr/>
              <w:t xml:space="preserve">Non, moins</w:t>
            </w:r>
          </w:p>
        </w:tc>
        <w:tc>
          <w:tcPr/>
          <w:p>
            <w:pPr/>
            <w:r>
              <w:rPr/>
              <w:t xml:space="preserve">- 1</w:t>
            </w:r>
          </w:p>
        </w:tc>
      </w:tr>
      <w:tr>
        <w:trPr/>
        <w:tc>
          <w:tcPr/>
          <w:p>
            <w:pPr/>
            <w:r>
              <w:rPr/>
              <w:t xml:space="preserve">Je ne sais pas</w:t>
            </w:r>
          </w:p>
        </w:tc>
        <w:tc>
          <w:tcPr/>
          <w:p>
            <w:pPr/>
            <w:r>
              <w:rPr/>
              <w:t xml:space="preserve">/</w:t>
            </w:r>
          </w:p>
        </w:tc>
      </w:tr>
      <w:tr>
        <w:trPr/>
        <w:tc>
          <w:tcPr/>
          <w:p>
            <w:pPr/>
            <w:r>
              <w:rPr/>
              <w:t xml:space="preserve">13</w:t>
            </w:r>
          </w:p>
        </w:tc>
        <w:tc>
          <w:tcPr/>
          <w:p>
            <w:pPr/>
            <w:r>
              <w:rPr/>
              <w:t xml:space="preserve">Selon vous, la qualité des produits de la mer au sein du PNMI (en Iroise) est-elle meilleure que dans d’autres endroits ? Oui/non, c'est pareil/non, elle en a moins/je ne sais pas</w:t>
            </w:r>
          </w:p>
        </w:tc>
        <w:tc>
          <w:tcPr/>
          <w:p>
            <w:pPr/>
            <w:r>
              <w:rPr/>
              <w:t xml:space="preserve">Oui</w:t>
            </w:r>
          </w:p>
        </w:tc>
        <w:tc>
          <w:tcPr/>
          <w:p>
            <w:pPr/>
            <w:r>
              <w:rPr/>
              <w:t xml:space="preserve">+ 1</w:t>
            </w:r>
          </w:p>
        </w:tc>
      </w:tr>
      <w:tr>
        <w:trPr/>
        <w:tc>
          <w:tcPr/>
          <w:p>
            <w:pPr/>
            <w:r>
              <w:rPr/>
              <w:t xml:space="preserve">Non, c’est pareil</w:t>
            </w:r>
          </w:p>
        </w:tc>
        <w:tc>
          <w:tcPr/>
          <w:p>
            <w:pPr/>
            <w:r>
              <w:rPr/>
              <w:t xml:space="preserve">0</w:t>
            </w:r>
          </w:p>
        </w:tc>
      </w:tr>
      <w:tr>
        <w:trPr/>
        <w:tc>
          <w:tcPr/>
          <w:p>
            <w:pPr/>
            <w:r>
              <w:rPr/>
              <w:t xml:space="preserve">Non, elle en a moins</w:t>
            </w:r>
          </w:p>
        </w:tc>
        <w:tc>
          <w:tcPr/>
          <w:p>
            <w:pPr/>
            <w:r>
              <w:rPr/>
              <w:t xml:space="preserve">- 1</w:t>
            </w:r>
          </w:p>
        </w:tc>
      </w:tr>
      <w:tr>
        <w:trPr/>
        <w:tc>
          <w:tcPr/>
          <w:p>
            <w:pPr/>
            <w:r>
              <w:rPr/>
              <w:t xml:space="preserve">Je ne sais pas</w:t>
            </w:r>
          </w:p>
        </w:tc>
        <w:tc>
          <w:tcPr/>
          <w:p>
            <w:pPr/>
            <w:r>
              <w:rPr/>
              <w:t xml:space="preserve">/</w:t>
            </w:r>
          </w:p>
        </w:tc>
      </w:tr>
    </w:tbl>
    <w:p>
      <w:pPr/>
      <w:r>
        <w:rPr/>
        <w:t xml:space="preserve">Le score total peut donc évoluer entre + 3 et – 3.</w:t>
      </w:r>
    </w:p>
    <w:p>
      <w:pPr/>
      <w:r>
        <w:rPr/>
        <w:t xml:space="preserve">Le score pour chaque personne interrogée est calculé puis un score moyen pour l’ensemble des populations (hors pêcheurs de loisir) est calculé.</w:t>
      </w:r>
    </w:p>
    <w:p>
      <w:pPr/>
      <w:r>
        <w:rPr/>
        <w:t xml:space="preserve">Les réponses obtenues aux questions 12bis et 13bis n’interviennent pas dans le calcul de la métrique. Les réponses qui y sont apportées sont à caractère informatif afin de savoir si l’on peut dégager de grandes tendances par rapport à la vision générale concernant la pêche et la communauté des pêcheurs.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INDICATEUR</w:t>
      </w:r>
    </w:p>
    <w:p/>
    <w:p>
      <w:pPr/>
      <w:r>
        <w:rPr>
          <w:color w:val="B79247"/>
          <w:sz w:val="22"/>
          <w:szCs w:val="22"/>
          <w:b w:val="1"/>
          <w:bCs w:val="1"/>
        </w:rPr>
        <w:t xml:space="preserve">Stratégie spatiale</w:t>
      </w:r>
    </w:p>
    <w:p>
      <w:pPr/>
      <w:r>
        <w:rPr/>
        <w:t xml:space="preserve">A l'échelle du Parc</w:t>
      </w:r>
    </w:p>
    <w:p>
      <w:pPr/>
      <w:r>
        <w:rPr>
          <w:color w:val="B79247"/>
          <w:sz w:val="22"/>
          <w:szCs w:val="22"/>
          <w:b w:val="1"/>
          <w:bCs w:val="1"/>
        </w:rPr>
        <w:t xml:space="preserve">Stratégie temporelle</w:t>
      </w:r>
    </w:p>
    <w:p>
      <w:pPr/>
      <w:r>
        <w:rPr/>
        <w:t xml:space="preserve">une fois tous les 4 ans</w:t>
      </w:r>
    </w:p>
    <w:p>
      <w:pPr/>
      <w:r>
        <w:rPr>
          <w:color w:val="B79247"/>
          <w:sz w:val="22"/>
          <w:szCs w:val="22"/>
          <w:b w:val="1"/>
          <w:bCs w:val="1"/>
        </w:rPr>
        <w:t xml:space="preserve">Moyens humains et matériels</w:t>
      </w:r>
    </w:p>
    <w:p>
      <w:pPr/>
      <w:r>
        <w:rPr/>
        <w:t xml:space="preserve">Matériel : /</w:t>
      </w:r>
      <w:br/>
      <w:r>
        <w:rPr/>
        <w:t xml:space="preserve">Moyens humains : 1 chargé de mission</w:t>
      </w:r>
      <w:br/>
    </w:p>
    <w:p>
      <w:pPr/>
      <w:r>
        <w:rPr>
          <w:color w:val="B79247"/>
          <w:sz w:val="22"/>
          <w:szCs w:val="22"/>
          <w:b w:val="1"/>
          <w:bCs w:val="1"/>
        </w:rPr>
        <w:t xml:space="preserve">Méthode de calcul</w:t>
      </w:r>
    </w:p>
    <w:p>
      <w:pPr/>
      <w:r>
        <w:rPr/>
        <w:t xml:space="preserve">La valeur de la métrique est obtenue d’après le score moyen obtenu pour l’ensemble des personnes enquêtées, hormis celles pratiquant la pêche de loisir. Ce score moyen est comparé à la grille d’évaluation suivante.</w:t>
      </w:r>
    </w:p>
    <w:p>
      <w:pPr/>
      <w:r>
        <w:rPr>
          <w:color w:val="B79247"/>
          <w:sz w:val="22"/>
          <w:szCs w:val="22"/>
          <w:b w:val="1"/>
          <w:bCs w:val="1"/>
        </w:rPr>
        <w:t xml:space="preserve">Lecture</w:t>
      </w:r>
    </w:p>
    <w:p>
      <w:pPr/>
      <w:r>
        <w:rPr>
          <w:color w:val="B79247"/>
          <w:sz w:val="22"/>
          <w:szCs w:val="22"/>
          <w:b w:val="1"/>
          <w:bCs w:val="1"/>
        </w:rPr>
        <w:t xml:space="preserve">Grille de lecture</w:t>
      </w:r>
    </w:p>
    <w:tbl>
      <w:tblGrid>
        <w:gridCol/>
        <w:gridCol/>
        <w:gridCol/>
        <w:gridCol/>
        <w:gridCol/>
        <w:gridCol/>
        <w:gridCol/>
        <w:gridCol/>
      </w:tblGrid>
      <w:tblPr>
        <w:tblW w:w="0" w:type="auto"/>
        <w:tblLayout w:type="autofit"/>
        <w:bidiVisual w:val="0"/>
      </w:tblPr>
      <w:tr>
        <w:trPr/>
        <w:tc>
          <w:tcPr/>
          <w:p>
            <w:pPr/>
            <w:r>
              <w:rPr/>
              <w:t xml:space="preserve">Métrique</w:t>
            </w:r>
          </w:p>
        </w:tc>
        <w:tc>
          <w:tcPr/>
          <w:p>
            <w:pPr/>
            <w:r>
              <w:rPr/>
              <w:t xml:space="preserve">indéterminé</w:t>
            </w:r>
          </w:p>
        </w:tc>
        <w:tc>
          <w:tcPr/>
          <w:p>
            <w:pPr/>
            <w:r>
              <w:rPr/>
              <w:t xml:space="preserve">très mauvais</w:t>
            </w:r>
          </w:p>
          <w:p>
            <w:pPr/>
            <w:r>
              <w:rPr/>
              <w:t xml:space="preserve">(score=1)</w:t>
            </w:r>
          </w:p>
        </w:tc>
        <w:tc>
          <w:tcPr/>
          <w:p>
            <w:pPr/>
            <w:r>
              <w:rPr/>
              <w:t xml:space="preserve">mauvais</w:t>
            </w:r>
          </w:p>
          <w:p>
            <w:pPr/>
            <w:r>
              <w:rPr/>
              <w:t xml:space="preserve">(score=2)</w:t>
            </w:r>
          </w:p>
        </w:tc>
        <w:tc>
          <w:tcPr/>
          <w:p>
            <w:pPr/>
            <w:r>
              <w:rPr/>
              <w:t xml:space="preserve">moyen</w:t>
            </w:r>
          </w:p>
          <w:p>
            <w:pPr/>
            <w:r>
              <w:rPr/>
              <w:t xml:space="preserve">(score=3)</w:t>
            </w:r>
          </w:p>
        </w:tc>
        <w:tc>
          <w:tcPr/>
          <w:p>
            <w:pPr/>
            <w:r>
              <w:rPr/>
              <w:t xml:space="preserve">bon</w:t>
            </w:r>
          </w:p>
          <w:p>
            <w:pPr/>
            <w:r>
              <w:rPr/>
              <w:t xml:space="preserve">(score=4)</w:t>
            </w:r>
          </w:p>
        </w:tc>
        <w:tc>
          <w:tcPr/>
          <w:p>
            <w:pPr/>
            <w:r>
              <w:rPr/>
              <w:t xml:space="preserve">très bon</w:t>
            </w:r>
          </w:p>
          <w:p>
            <w:pPr/>
            <w:r>
              <w:rPr/>
              <w:t xml:space="preserve">(score=5)</w:t>
            </w:r>
          </w:p>
        </w:tc>
        <w:tc>
          <w:tcPr/>
          <w:p>
            <w:pPr/>
            <w:r>
              <w:rPr/>
              <w:t xml:space="preserve">coefficient de pondération</w:t>
            </w:r>
          </w:p>
        </w:tc>
      </w:tr>
      <w:tr>
        <w:trPr/>
        <w:tc>
          <w:tcPr/>
          <w:p>
            <w:pPr/>
            <w:r>
              <w:rPr/>
              <w:t xml:space="preserve">Perception des personnes extérieures à la communauté</w:t>
            </w:r>
          </w:p>
        </w:tc>
        <w:tc>
          <w:tcPr/>
          <w:p>
            <w:pPr/>
            <w:r>
              <w:rPr/>
              <w:t xml:space="preserve"> </w:t>
            </w:r>
          </w:p>
        </w:tc>
        <w:tc>
          <w:tcPr/>
          <w:p>
            <w:pPr/>
            <w:r>
              <w:rPr/>
              <w:t xml:space="preserve">&lt; -1</w:t>
            </w:r>
          </w:p>
        </w:tc>
        <w:tc>
          <w:tcPr/>
          <w:p>
            <w:pPr/>
            <w:r>
              <w:rPr/>
              <w:t xml:space="preserve">[-1 ; 0[</w:t>
            </w:r>
          </w:p>
        </w:tc>
        <w:tc>
          <w:tcPr/>
          <w:p>
            <w:pPr/>
            <w:r>
              <w:rPr/>
              <w:t xml:space="preserve">[0 ; +1[</w:t>
            </w:r>
          </w:p>
        </w:tc>
        <w:tc>
          <w:tcPr/>
          <w:p>
            <w:pPr/>
            <w:r>
              <w:rPr/>
              <w:t xml:space="preserve">[+1 ; +2[</w:t>
            </w:r>
          </w:p>
        </w:tc>
        <w:tc>
          <w:tcPr/>
          <w:p>
            <w:pPr/>
            <w:r>
              <w:rPr/>
              <w:t xml:space="preserve">[+2 ; +3]</w:t>
            </w:r>
          </w:p>
        </w:tc>
        <w:tc>
          <w:tcPr/>
          <w:p>
            <w:pPr/>
            <w:r>
              <w:rPr/>
              <w:t xml:space="preserve">1</w:t>
            </w:r>
          </w:p>
        </w:tc>
      </w:tr>
    </w:tbl>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DISCUSSION</w:t>
      </w:r>
    </w:p>
    <w:p/>
    <w:p>
      <w:pPr/>
      <w:r>
        <w:rPr>
          <w:color w:val="0087a5"/>
          <w:sz w:val="26"/>
          <w:szCs w:val="26"/>
          <w:b w:val="1"/>
          <w:bCs w:val="1"/>
          <w:caps w:val="0"/>
        </w:rPr>
        <w:t xml:space="preserve">Causes d‘évolution temporelles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Points forts / points faibles</w:t>
      </w:r>
    </w:p>
    <w:p/>
    <w:p>
      <w:pPr/>
      <w:r>
        <w:rPr>
          <w:color w:val="0087a5"/>
          <w:sz w:val="26"/>
          <w:szCs w:val="26"/>
          <w:b w:val="1"/>
          <w:bCs w:val="1"/>
          <w:caps w:val="0"/>
        </w:rPr>
        <w:t xml:space="preserve">Applicable à différents contextes</w:t>
      </w:r>
    </w:p>
    <w:p>
      <w:pPr/>
      <w:r>
        <w:rPr/>
        <w:t xml:space="preserve">Non</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Applicabilité</w:t>
      </w:r>
    </w:p>
    <w:p/>
    <w:p>
      <w:pPr/>
      <w:r>
        <w:rPr>
          <w:color w:val="B79247"/>
          <w:sz w:val="22"/>
          <w:szCs w:val="22"/>
          <w:b w:val="1"/>
          <w:bCs w:val="1"/>
        </w:rPr>
        <w:t xml:space="preserve">Bases conceptuelles solides</w:t>
      </w:r>
    </w:p>
    <w:p>
      <w:pPr/>
      <w:r>
        <w:rPr/>
        <w:t xml:space="preserve">Non publié</w:t>
      </w:r>
    </w:p>
    <w:p>
      <w:pPr/>
      <w:r>
        <w:rPr>
          <w:color w:val="B79247"/>
          <w:sz w:val="22"/>
          <w:szCs w:val="22"/>
          <w:b w:val="1"/>
          <w:bCs w:val="1"/>
        </w:rPr>
        <w:t xml:space="preserve">Réactivité</w:t>
      </w:r>
    </w:p>
    <w:p>
      <w:pPr/>
      <w:r>
        <w:rPr/>
        <w:t xml:space="preserve">Peu sensible ou sensible à  moyen/long terme</w:t>
      </w:r>
    </w:p>
    <w:p>
      <w:pPr/>
      <w:r>
        <w:rPr>
          <w:color w:val="B79247"/>
          <w:sz w:val="22"/>
          <w:szCs w:val="22"/>
          <w:b w:val="1"/>
          <w:bCs w:val="1"/>
        </w:rPr>
        <w:t xml:space="preserve">Nécessité d'études pour définir des seuils</w:t>
      </w:r>
    </w:p>
    <w:p>
      <w:pPr/>
      <w:r>
        <w:rPr/>
        <w:t xml:space="preserve">Grille de lecture calibrée [seuils ou tendances]</w:t>
      </w:r>
    </w:p>
    <w:p>
      <w:pPr/>
      <w:r>
        <w:rPr>
          <w:color w:val="B79247"/>
          <w:sz w:val="22"/>
          <w:szCs w:val="22"/>
          <w:b w:val="1"/>
          <w:bCs w:val="1"/>
        </w:rPr>
        <w:t xml:space="preserve">Disponibilités des données</w:t>
      </w:r>
    </w:p>
    <w:p>
      <w:pPr/>
      <w:r>
        <w:rPr/>
        <w:t xml:space="preserve">Données non collectées dans le cadre d’un suivi existant</w:t>
      </w:r>
    </w:p>
    <w:p>
      <w:pPr/>
      <w:r>
        <w:rPr>
          <w:color w:val="B79247"/>
          <w:sz w:val="22"/>
          <w:szCs w:val="22"/>
          <w:b w:val="1"/>
          <w:bCs w:val="1"/>
        </w:rPr>
        <w:t xml:space="preserve">Principaux avantages</w:t>
      </w:r>
    </w:p>
    <w:p>
      <w:pPr/>
      <w:r>
        <w:rPr>
          <w:color w:val="B79247"/>
          <w:sz w:val="22"/>
          <w:szCs w:val="22"/>
          <w:b w:val="1"/>
          <w:bCs w:val="1"/>
        </w:rPr>
        <w:t xml:space="preserve">Principales limites</w:t>
      </w:r>
    </w:p>
    <w:p>
      <w:pPr/>
      <w:r>
        <w:rPr/>
        <w:t xml:space="preserve">Enquête lourde à mettre en oeuvre</w:t>
      </w:r>
    </w:p>
    <w:p>
      <w:pPr/>
      <w:r>
        <w:rPr/>
        <w:t xml:space="preserve">Pas de recul dans le temps sur cet indicateur qui n'a pu être calculé qu'une seule fois</w:t>
      </w:r>
    </w:p>
    <w:p>
      <w:pPr/>
      <w:r>
        <w:rPr>
          <w:color w:val="B79247"/>
          <w:sz w:val="22"/>
          <w:szCs w:val="22"/>
          <w:b w:val="1"/>
          <w:bCs w:val="1"/>
        </w:rPr>
        <w:t xml:space="preserve">Pistes d'amélioration</w:t>
      </w:r>
    </w:p>
    <w:p>
      <w:pPr/>
      <w:r>
        <w:rPr/>
        <w:t xml:space="preserve">Revoir le contenu des enquêtes : réaliser dans un premier temps des entretiens permettant de construire une enquêtes plus ciblée et plus adaptée.</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BIBLIOGRAPHIE</w:t>
      </w:r>
    </w:p>
    <w:p/>
    <w:p>
      <w:pPr/>
      <w:r>
        <w:rPr>
          <w:color w:val="B79247"/>
          <w:sz w:val="22"/>
          <w:szCs w:val="22"/>
          <w:b w:val="1"/>
          <w:bCs w:val="1"/>
        </w:rPr>
        <w:t xml:space="preserve">Bibliographie</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CREDITS</w:t>
      </w:r>
    </w:p>
    <w:p/>
    <w:p>
      <w:pPr/>
      <w:r>
        <w:rPr>
          <w:color w:val="B79247"/>
          <w:sz w:val="22"/>
          <w:szCs w:val="22"/>
          <w:b w:val="1"/>
          <w:bCs w:val="1"/>
        </w:rPr>
        <w:t xml:space="preserve">Auteur</w:t>
      </w:r>
    </w:p>
    <w:p>
      <w:pPr/>
      <w:r>
        <w:rPr/>
        <w:t xml:space="preserve">Reda NEVEU : reda.neveu@aires-marines.fr</w:t>
      </w:r>
    </w:p>
    <w:p>
      <w:pPr/>
      <w:r>
        <w:rPr>
          <w:color w:val="B79247"/>
          <w:sz w:val="22"/>
          <w:szCs w:val="22"/>
          <w:b w:val="1"/>
          <w:bCs w:val="1"/>
        </w:rPr>
        <w:t xml:space="preserve">Contributeur(s)</w:t>
      </w:r>
    </w:p>
    <w:p>
      <w:pPr/>
      <w:r>
        <w:rPr/>
        <w:t xml:space="preserve">Elodie GAMP : elodie.gamp@ofb.gouv.fr</w:t>
      </w:r>
    </w:p>
    <w:sectPr>
      <w:type w:val="continuous"/>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11603CC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61AAE5C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fr-FR"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fr-FR"/>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2026-05-20T08:30:58+02:00</dcterms:created>
  <dcterms:modified xsi:type="dcterms:W3CDTF">2026-05-20T08:30:58+02:00</dcterms:modified>
</cp:coreProperties>
</file>

<file path=docProps/custom.xml><?xml version="1.0" encoding="utf-8"?>
<Properties xmlns="http://schemas.openxmlformats.org/officeDocument/2006/custom-properties" xmlns:vt="http://schemas.openxmlformats.org/officeDocument/2006/docPropsVTypes"/>
</file>