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ancres</w:t>
      </w:r>
    </w:p>
    <w:p>
      <w:pPr/>
      <w:r>
        <w:rPr/>
        <w:t xml:space="preserve">Version du 28/01/2020 à 15:22:28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ancres » permet d’évaluer l'évolution du taux d'embarcations utilisant leur ancre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Cerbères-Banyuls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Utilisation 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