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000000"/>
          <w:sz w:val="40"/>
          <w:szCs w:val="40"/>
          <w:b w:val="1"/>
          <w:bCs w:val="1"/>
          <w:smallCaps w:val="0"/>
          <w:caps w:val="1"/>
        </w:rPr>
        <w:t xml:space="preserve">Collaboration surveillance et contrôle</w:t>
      </w:r>
    </w:p>
    <w:p>
      <w:pPr/>
      <w:r>
        <w:rPr/>
        <w:t xml:space="preserve">Version du 31/01/2020 à 11:21:31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DÉFINITIONS ET PRINCIPALES CARACTÉRISTIQUES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Définitions et objectifs</w:t>
      </w:r>
    </w:p>
    <w:p>
      <w:pPr/>
      <w:r>
        <w:rPr/>
        <w:t xml:space="preserve">L’indicateur « Collaboration surveillance et contrôle » permet d’évaluer la collaboration sur le terrain avec l'ensemble des services compétents en matière de police de l'environnement et des activités en mer.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Objet évalué</w:t>
      </w:r>
    </w:p>
    <w:p>
      <w:pPr/>
      <w:r>
        <w:rPr/>
        <w:t xml:space="preserve">L’indicateur permet d’évaluer la collaboration sur le terrain avec l'ensemble des services compétents en matière de police de l'environnement et des activités en mer. 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Finalité(s)</w:t>
      </w:r>
    </w:p>
    <w:p>
      <w:pPr/>
      <w:r>
        <w:rPr/>
        <w:t xml:space="preserve">Aucune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Déclinaison locale des finalités</w:t>
      </w:r>
    </w:p>
    <w:p>
      <w:pPr/>
      <w:r>
        <w:rPr/>
        <w:t xml:space="preserve">- PNM Golfe du Lion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Thème(s)</w:t>
      </w:r>
    </w:p>
    <w:p>
      <w:pPr/>
      <w:r>
        <w:rPr/>
        <w:t xml:space="preserve">Gouvernance &gt; Réglementation</w:t>
      </w:r>
      <w:br/>
      <w:r>
        <w:rPr/>
        <w:t xml:space="preserve">Gouvernance &gt; Intégration territoriale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Ecorégion</w:t>
      </w:r>
    </w:p>
    <w:p>
      <w:pPr/>
      <w:r>
        <w:rPr/>
        <w:t xml:space="preserve">Océan mondial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DPSIR</w:t>
      </w:r>
    </w:p>
    <w:p>
      <w:pPr/>
      <w:r>
        <w:rPr/>
        <w:t xml:space="preserve">Réponses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Référence principale</w:t>
      </w:r>
    </w:p>
    <w:p>
      <w:pPr/>
      <w:r>
        <w:rPr/>
        <w:t xml:space="preserve">PNM GdL, 2014, Plan de gestion PNM Golfe du Lion, 670p.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Indicateurs corrélés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Infractions par unité d'effort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PRODUCTION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Données brutes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Métriques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INDICATEUR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Stratégie spatiale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Stratégie temporelle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Moyens humains et matériels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Méthode de calcul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Lecture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Grille de lecture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DISCUSSION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Causes d‘évolution temporelles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Points forts / points faibles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Applicable à différents contextes</w:t>
      </w:r>
    </w:p>
    <w:p>
      <w:pPr/>
      <w:r>
        <w:rPr/>
        <w:t xml:space="preserve">Non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Applicabilité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Indicateur en développement</w:t>
      </w:r>
    </w:p>
    <w:p>
      <w:pPr/>
      <w:r>
        <w:rPr/>
        <w:t xml:space="preserve">Dans une AMP &gt; golfe du Lion / Parc naturel marin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Bases conceptuelles solides</w:t>
      </w:r>
    </w:p>
    <w:p>
      <w:pPr/>
      <w:r>
        <w:rPr/>
        <w:t xml:space="preserve">Non publié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Réactivité</w:t>
      </w:r>
    </w:p>
    <w:p>
      <w:pPr/>
      <w:r>
        <w:rPr/>
        <w:t xml:space="preserve">Sensible et réactif à court terme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Nécessité d'études pour définir des seuils</w:t>
      </w:r>
    </w:p>
    <w:p>
      <w:pPr/>
      <w:r>
        <w:rPr/>
        <w:t xml:space="preserve">Grille de lecture en développement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Disponibilités des données</w:t>
      </w:r>
    </w:p>
    <w:p>
      <w:pPr/>
      <w:r>
        <w:rPr/>
        <w:t xml:space="preserve">Données non collectées dans le cadre d’un suivi existant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Facilement compréhensible pour le public visé</w:t>
      </w:r>
    </w:p>
    <w:p>
      <w:pPr/>
      <w:r>
        <w:rPr/>
        <w:t xml:space="preserve">Appropriation simple pour le non-spécialiste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Principaux avantages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Principales limites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Pistes d'amélioration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BIBLIOGRAPHIE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Bibliographie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CREDITS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Auteur</w:t>
      </w:r>
    </w:p>
    <w:p>
      <w:pPr/>
      <w:r>
        <w:rPr/>
        <w:t xml:space="preserve">Reda NEVEU : reda.neveu@aires-marines.fr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Contributeur(s)</w:t>
      </w:r>
    </w:p>
    <w:sectPr>
      <w:type w:val="continuous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fr-FR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fr-FR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2026-08-21T04:17:41+02:00</dcterms:created>
  <dcterms:modified xsi:type="dcterms:W3CDTF">2026-08-21T04:17:41+02:00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