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Concentration des contaminants dans le milieu marin - sédiment</w:t>
      </w:r>
    </w:p>
    <w:p>
      <w:pPr/>
      <w:r>
        <w:rPr/>
        <w:t xml:space="preserve">Version du 03/06/2020 à 05:25:03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L'état chimique des eaux marines est évalué dans 3 compartiments : sédiment, mollusques bivalves et poissons. Les concentrations en contaminants dans les sédiments sont évalués pour quatre groupes de substances : les métaux, les hydrocarbures aromatiques polycycliques (HAP), les polychlorobiphényles (PCB) et les pesticides.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  <w:br/>
      <w:r>
        <w:rPr/>
        <w:t xml:space="preserve">Qualité de l'eau &gt; Etat chimique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DCSMM [Directive-cadre Stratégie pour le milieu marin]</w:t>
      </w:r>
      <w:b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tempérés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Pressions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Mauffret A., Chiffoleau JF., Burgeot T., Wessel N., Brun M., 2017, Evaluation du descripteur 8 "Contaminants dans le milieu" en France métropolitaine. Rapport scientifique pour l'évaluation au titre de la DCSMM, 164p.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2026-05-20T09:15:47+02:00</dcterms:created>
  <dcterms:modified xsi:type="dcterms:W3CDTF">2026-05-20T09:15:47+02:00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