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Perception et cohésion sociale des pêcheurs professionnels</w:t>
      </w:r>
    </w:p>
    <w:p>
      <w:pPr/>
      <w:r>
        <w:rPr/>
        <w:t xml:space="preserve">Version du 28/01/2020 à 14:39:28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perception et cohésion sociale des pêcheurs professionnels a pour objectif d’appréhender le "sentiment d’appartenance à une communauté" de pêcheurs partageant un même espace, dans le cadre de leur activité professionnelle.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Perception et cohésion sociale des pêcheurs professionnels » permet d'évaluer la cohésion sociale des pêcheurs, c'est-à-dire leur sentiment d’appartenance à la communauté.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social</w:t>
      </w:r>
      <w:br/>
      <w:r>
        <w:rPr/>
        <w:t xml:space="preserve">Usages &gt; Pêche et aquaculture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 et cohésion sociale des pêcheurs de loisir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Perception/appartenance des pêcheurs professionnels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Enquête réalisée auprès des pêcheurs professionnels, réalisation de l'enquête par l'AMP</w:t>
      </w:r>
      <w:br/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enquêtes sont menées auprès des pêcheurs professionnels sur l’ensemble du territoire concerné 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Les données sont acquises au moyen d’une enquête réalisée auprès des pêcheurs professionnels.</w:t>
      </w:r>
    </w:p>
    <w:p>
      <w:pPr>
        <w:numPr>
          <w:ilvl w:val="0"/>
          <w:numId w:val="1"/>
        </w:numPr>
      </w:pPr>
      <w:r>
        <w:rPr/>
        <w:t xml:space="preserve">Cibles de l’enquête : </w:t>
      </w:r>
    </w:p>
    <w:p>
      <w:pPr/>
      <w:r>
        <w:rPr/>
        <w:t xml:space="preserve">- Pêcheurs professionnels exerçant leur activité dans les eaux situées dans le Parc naturel marin d’Iroise.</w:t>
      </w:r>
    </w:p>
    <w:p>
      <w:pPr/>
      <w:r>
        <w:rPr/>
        <w:t xml:space="preserve">   </w:t>
      </w:r>
    </w:p>
    <w:p>
      <w:pPr>
        <w:numPr>
          <w:ilvl w:val="0"/>
          <w:numId w:val="2"/>
        </w:numPr>
      </w:pPr>
      <w:r>
        <w:rPr/>
        <w:t xml:space="preserve">Question 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/>
              <w:t xml:space="preserve">ID</w:t>
            </w:r>
          </w:p>
        </w:tc>
        <w:tc>
          <w:tcPr/>
          <w:p>
            <w:pPr/>
            <w:r>
              <w:rPr/>
              <w:t xml:space="preserve">Question</w:t>
            </w:r>
          </w:p>
        </w:tc>
      </w:tr>
      <w:tr>
        <w:trPr/>
        <w:tc>
          <w:tcPr/>
          <w:p>
            <w:pPr/>
            <w:r>
              <w:rPr/>
              <w:t xml:space="preserve">28</w:t>
            </w:r>
          </w:p>
        </w:tc>
        <w:tc>
          <w:tcPr/>
          <w:p>
            <w:pPr/>
            <w:r>
              <w:rPr/>
              <w:t xml:space="preserve">A choisir, parmi les définitions suivantes, laquelle vous caractérise le mieux ? </w:t>
            </w:r>
          </w:p>
          <w:p>
            <w:pPr/>
            <w:r>
              <w:rPr/>
              <w:t xml:space="preserve">Pêcheur breton/pêcheur du Finistère/Pêcheur en mer d’Iroise</w:t>
            </w:r>
          </w:p>
        </w:tc>
      </w:tr>
      <w:tr>
        <w:trPr/>
        <w:tc>
          <w:tcPr/>
          <w:p>
            <w:pPr/>
            <w:r>
              <w:rPr/>
              <w:t xml:space="preserve">28bis</w:t>
            </w:r>
          </w:p>
        </w:tc>
        <w:tc>
          <w:tcPr/>
          <w:p>
            <w:pPr/>
            <w:r>
              <w:rPr/>
              <w:t xml:space="preserve">Si « Pêcheur en mer d’Iroise », vous sentez-vous pêcheur du Parc Iroise</w:t>
            </w:r>
          </w:p>
        </w:tc>
      </w:tr>
      <w:tr>
        <w:trPr/>
        <w:tc>
          <w:tcPr/>
          <w:p>
            <w:pPr/>
            <w:r>
              <w:rPr/>
              <w:t xml:space="preserve">29</w:t>
            </w:r>
          </w:p>
        </w:tc>
        <w:tc>
          <w:tcPr/>
          <w:p>
            <w:pPr/>
            <w:r>
              <w:rPr/>
              <w:t xml:space="preserve">Estimez-vous qu’il existe un lien spécifique qui unit les pêcheurs du PNMI entre eux ? Oui/Non</w:t>
            </w:r>
          </w:p>
        </w:tc>
      </w:tr>
      <w:tr>
        <w:trPr/>
        <w:tc>
          <w:tcPr/>
          <w:p>
            <w:pPr/>
            <w:r>
              <w:rPr/>
              <w:t xml:space="preserve">29bis</w:t>
            </w:r>
          </w:p>
        </w:tc>
        <w:tc>
          <w:tcPr/>
          <w:p>
            <w:pPr/>
            <w:r>
              <w:rPr/>
              <w:t xml:space="preserve">Si oui, comment le décririez-vous ?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Niveau de perception/appartenance des pêcheurs professionnels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 sentiment d’appartenance à la communauté de pêcheurs est évalué en fonction des réponses données aux questions 28bis et 29.</w:t>
      </w:r>
    </w:p>
    <w:p>
      <w:pPr/>
      <w:r>
        <w:rPr/>
        <w:t xml:space="preserve">Pour chacune de ces questions, voici le barème d’attribution des points :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/>
              <w:t xml:space="preserve">ID</w:t>
            </w:r>
          </w:p>
        </w:tc>
        <w:tc>
          <w:tcPr/>
          <w:p>
            <w:pPr/>
            <w:r>
              <w:rPr/>
              <w:t xml:space="preserve">Question</w:t>
            </w:r>
          </w:p>
        </w:tc>
        <w:tc>
          <w:tcPr/>
          <w:p>
            <w:pPr/>
            <w:r>
              <w:rPr/>
              <w:t xml:space="preserve">réponse</w:t>
            </w:r>
          </w:p>
        </w:tc>
        <w:tc>
          <w:tcPr/>
          <w:p>
            <w:pPr/>
            <w:r>
              <w:rPr/>
              <w:t xml:space="preserve">barème</w:t>
            </w:r>
          </w:p>
        </w:tc>
      </w:tr>
      <w:tr>
        <w:trPr/>
        <w:tc>
          <w:tcPr/>
          <w:p>
            <w:pPr/>
            <w:r>
              <w:rPr/>
              <w:t xml:space="preserve">28</w:t>
            </w:r>
          </w:p>
        </w:tc>
        <w:tc>
          <w:tcPr/>
          <w:p>
            <w:pPr/>
            <w:r>
              <w:rPr/>
              <w:t xml:space="preserve">A choisir, parmi les définitions suivantes, laquelle vous caractérise le mieux ? </w:t>
            </w:r>
          </w:p>
          <w:p>
            <w:pPr/>
            <w:r>
              <w:rPr/>
              <w:t xml:space="preserve">Pêcheur breton/pêcheur du Finistère/Pêcheur en mer d’Iroise</w:t>
            </w:r>
          </w:p>
        </w:tc>
        <w:tc>
          <w:tcPr/>
          <w:p>
            <w:pPr/>
            <w:r>
              <w:rPr/>
              <w:t xml:space="preserve">Pêcheur breton</w:t>
            </w:r>
          </w:p>
        </w:tc>
        <w:tc>
          <w:tcPr/>
          <w:p>
            <w:pPr/>
            <w:r>
              <w:rPr/>
              <w:t xml:space="preserve">0</w:t>
            </w:r>
          </w:p>
        </w:tc>
      </w:tr>
      <w:tr>
        <w:trPr/>
        <w:tc>
          <w:tcPr/>
          <w:p>
            <w:pPr/>
            <w:r>
              <w:rPr/>
              <w:t xml:space="preserve">Pêcheur du Finistère</w:t>
            </w:r>
          </w:p>
        </w:tc>
        <w:tc>
          <w:tcPr/>
          <w:p>
            <w:pPr/>
            <w:r>
              <w:rPr/>
              <w:t xml:space="preserve">0</w:t>
            </w:r>
          </w:p>
        </w:tc>
      </w:tr>
      <w:tr>
        <w:trPr/>
        <w:tc>
          <w:tcPr/>
          <w:p>
            <w:pPr/>
            <w:r>
              <w:rPr/>
              <w:t xml:space="preserve">Pêcheur en mer d’Iroise</w:t>
            </w:r>
          </w:p>
        </w:tc>
        <w:tc>
          <w:tcPr/>
          <w:p>
            <w:pPr/>
            <w:r>
              <w:rPr/>
              <w:t xml:space="preserve">Cf. question suivante</w:t>
            </w:r>
          </w:p>
        </w:tc>
      </w:tr>
      <w:tr>
        <w:trPr/>
        <w:tc>
          <w:tcPr/>
          <w:p>
            <w:pPr/>
            <w:r>
              <w:rPr/>
              <w:t xml:space="preserve">28bis</w:t>
            </w:r>
          </w:p>
        </w:tc>
        <w:tc>
          <w:tcPr/>
          <w:p>
            <w:pPr/>
            <w:r>
              <w:rPr/>
              <w:t xml:space="preserve">Si « Pêcheur en mer d’Iroise », vous sentez-vous pêcheur du Parc Iroise</w:t>
            </w:r>
          </w:p>
        </w:tc>
        <w:tc>
          <w:tcPr/>
          <w:p>
            <w:pPr/>
            <w:r>
              <w:rPr/>
              <w:t xml:space="preserve">oui</w:t>
            </w:r>
          </w:p>
        </w:tc>
        <w:tc>
          <w:tcPr/>
          <w:p>
            <w:pPr/>
            <w:r>
              <w:rPr/>
              <w:t xml:space="preserve">+2</w:t>
            </w:r>
          </w:p>
        </w:tc>
      </w:tr>
      <w:tr>
        <w:trPr/>
        <w:tc>
          <w:tcPr/>
          <w:p>
            <w:pPr/>
            <w:r>
              <w:rPr/>
              <w:t xml:space="preserve">non</w:t>
            </w:r>
          </w:p>
        </w:tc>
        <w:tc>
          <w:tcPr/>
          <w:p>
            <w:pPr/>
            <w:r>
              <w:rPr/>
              <w:t xml:space="preserve">+1</w:t>
            </w:r>
          </w:p>
        </w:tc>
      </w:tr>
      <w:tr>
        <w:trPr/>
        <w:tc>
          <w:tcPr/>
          <w:p>
            <w:pPr/>
            <w:r>
              <w:rPr/>
              <w:t xml:space="preserve">29</w:t>
            </w:r>
          </w:p>
        </w:tc>
        <w:tc>
          <w:tcPr/>
          <w:p>
            <w:pPr/>
            <w:r>
              <w:rPr/>
              <w:t xml:space="preserve">Estimez-vous qu’il existe un lien spécifique qui unit les pêcheurs du PNMI entre eux ? Oui/Non</w:t>
            </w:r>
          </w:p>
        </w:tc>
        <w:tc>
          <w:tcPr/>
          <w:p>
            <w:pPr/>
            <w:r>
              <w:rPr/>
              <w:t xml:space="preserve">Oui</w:t>
            </w:r>
          </w:p>
        </w:tc>
        <w:tc>
          <w:tcPr/>
          <w:p>
            <w:pPr/>
            <w:r>
              <w:rPr/>
              <w:t xml:space="preserve">+1</w:t>
            </w:r>
          </w:p>
        </w:tc>
      </w:tr>
      <w:tr>
        <w:trPr/>
        <w:tc>
          <w:tcPr/>
          <w:p>
            <w:pPr/>
            <w:r>
              <w:rPr/>
              <w:t xml:space="preserve">Non</w:t>
            </w:r>
          </w:p>
        </w:tc>
        <w:tc>
          <w:tcPr/>
          <w:p>
            <w:pPr/>
            <w:r>
              <w:rPr/>
              <w:t xml:space="preserve">0</w:t>
            </w:r>
          </w:p>
        </w:tc>
      </w:tr>
    </w:tbl>
    <w:p>
      <w:pPr/>
      <w:r>
        <w:rPr/>
        <w:t xml:space="preserve">Le score total peut donc évoluer entre 0 et +3.</w:t>
      </w:r>
    </w:p>
    <w:p>
      <w:pPr/>
      <w:r>
        <w:rPr/>
        <w:t xml:space="preserve">Les réponses obtenues à la question 29bis n’interviennent pas dans le calcul de la métrique. Les réponses qui y sont apportées sont à caractère informatif afin de savoir si l’on peut dégager de grandes tendances par rapport à cette notion de communauté des pêcheurs en Iroise.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Le score pour chaque personne interrogée est calculé puis un score moyen pour l’ensemble des pêcheurs professionnels. Ce score est comparé à la grille d’analyse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/>
        <w:gridCol/>
        <w:gridCol/>
        <w:gridCol/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/>
              <w:t xml:space="preserve">Métrique</w:t>
            </w:r>
          </w:p>
        </w:tc>
        <w:tc>
          <w:tcPr/>
          <w:p>
            <w:pPr/>
            <w:r>
              <w:rPr/>
              <w:t xml:space="preserve">indéterminé</w:t>
            </w:r>
          </w:p>
        </w:tc>
        <w:tc>
          <w:tcPr/>
          <w:p>
            <w:pPr/>
            <w:r>
              <w:rPr/>
              <w:t xml:space="preserve">très mauvais</w:t>
            </w:r>
          </w:p>
          <w:p>
            <w:pPr/>
            <w:r>
              <w:rPr/>
              <w:t xml:space="preserve">(score=1)</w:t>
            </w:r>
          </w:p>
        </w:tc>
        <w:tc>
          <w:tcPr/>
          <w:p>
            <w:pPr/>
            <w:r>
              <w:rPr/>
              <w:t xml:space="preserve">mauvais</w:t>
            </w:r>
          </w:p>
          <w:p>
            <w:pPr/>
            <w:r>
              <w:rPr/>
              <w:t xml:space="preserve">(score=2)</w:t>
            </w:r>
          </w:p>
        </w:tc>
        <w:tc>
          <w:tcPr/>
          <w:p>
            <w:pPr/>
            <w:r>
              <w:rPr/>
              <w:t xml:space="preserve">moyen</w:t>
            </w:r>
          </w:p>
          <w:p>
            <w:pPr/>
            <w:r>
              <w:rPr/>
              <w:t xml:space="preserve">(score=3)</w:t>
            </w:r>
          </w:p>
        </w:tc>
        <w:tc>
          <w:tcPr/>
          <w:p>
            <w:pPr/>
            <w:r>
              <w:rPr/>
              <w:t xml:space="preserve">bon</w:t>
            </w:r>
          </w:p>
          <w:p>
            <w:pPr/>
            <w:r>
              <w:rPr/>
              <w:t xml:space="preserve">(score=4)</w:t>
            </w:r>
          </w:p>
        </w:tc>
        <w:tc>
          <w:tcPr/>
          <w:p>
            <w:pPr/>
            <w:r>
              <w:rPr/>
              <w:t xml:space="preserve">très bon</w:t>
            </w:r>
          </w:p>
          <w:p>
            <w:pPr/>
            <w:r>
              <w:rPr/>
              <w:t xml:space="preserve">(score=5)</w:t>
            </w:r>
          </w:p>
        </w:tc>
        <w:tc>
          <w:tcPr/>
          <w:p>
            <w:pPr/>
            <w:r>
              <w:rPr/>
              <w:t xml:space="preserve">coefficient de pondération</w:t>
            </w:r>
          </w:p>
        </w:tc>
      </w:tr>
      <w:tr>
        <w:trPr/>
        <w:tc>
          <w:tcPr/>
          <w:p>
            <w:pPr/>
            <w:r>
              <w:rPr/>
              <w:t xml:space="preserve">Sentiment d’appartenance à la communauté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[0 – 0,5[</w:t>
            </w:r>
          </w:p>
        </w:tc>
        <w:tc>
          <w:tcPr/>
          <w:p>
            <w:pPr/>
            <w:r>
              <w:rPr/>
              <w:t xml:space="preserve">[0,5 - 1[</w:t>
            </w:r>
          </w:p>
        </w:tc>
        <w:tc>
          <w:tcPr/>
          <w:p>
            <w:pPr/>
            <w:r>
              <w:rPr/>
              <w:t xml:space="preserve">[1 - 1,5[</w:t>
            </w:r>
          </w:p>
        </w:tc>
        <w:tc>
          <w:tcPr/>
          <w:p>
            <w:pPr/>
            <w:r>
              <w:rPr/>
              <w:t xml:space="preserve">[1,5 – 2[</w:t>
            </w:r>
          </w:p>
        </w:tc>
        <w:tc>
          <w:tcPr/>
          <w:p>
            <w:pPr/>
            <w:r>
              <w:rPr/>
              <w:t xml:space="preserve">&gt; 2</w:t>
            </w:r>
          </w:p>
        </w:tc>
        <w:tc>
          <w:tcPr/>
          <w:p>
            <w:pPr/>
            <w:r>
              <w:rPr/>
              <w:t xml:space="preserve">1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Questions insuffisantes pour mesurer le sentiment d'appartenance des pêcheurs professionnels</w:t>
      </w:r>
    </w:p>
    <w:p>
      <w:pPr/>
      <w:r>
        <w:rPr/>
        <w:t xml:space="preserve">Données non représentatives (taux d'échantillonnage actuel insuffisant pour être réprésentatif de la population de pêcheurs actifs dans le Parc)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Revoir le contenu des enquêtes : réaliser dans un premier temps des entretiens permettant de construire une enquêtes plus ciblée et plus adaptée à la mesure du sentiment d'appartenance.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Gestionnaire Gestionnaire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FA5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5B92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2026-05-20T09:15:45+02:00</dcterms:created>
  <dcterms:modified xsi:type="dcterms:W3CDTF">2026-05-20T09:15:45+02:00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