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Classement des sites de baignades</w:t>
      </w:r>
    </w:p>
    <w:p>
      <w:pPr/>
      <w:r>
        <w:rPr/>
        <w:t xml:space="preserve">Version du 21/04/2020 à 06:01:21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L’indicateur « Classement des sites de baignades » permet d’évaluer le taux de zones de baignades, au sein d’une zone d’observation, classées en qualité « bonne » ou « excellente ».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/>
        <w:t xml:space="preserve">L’indicateur « Classement des sites de baignades » permet d’évaluer le taux de zones de baignades, au sein classées en qualité « bonne » ou « excellente ». 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F4. Le bon état des eaux marines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/>
        <w:t xml:space="preserve">PNM Iroise </w:t>
      </w:r>
      <w:br/>
      <w:r>
        <w:rPr/>
        <w:t xml:space="preserve">PNM Mayotte </w:t>
      </w:r>
      <w:br/>
      <w:r>
        <w:rPr/>
        <w:t xml:space="preserve">PNM golfe du Lion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Thème(s)</w:t>
      </w:r>
    </w:p>
    <w:p>
      <w:pPr/>
      <w:r>
        <w:rPr/>
        <w:t xml:space="preserve">Qualité de l'eau</w:t>
      </w:r>
      <w:br/>
      <w:r>
        <w:rPr/>
        <w:t xml:space="preserve">Qualité de l'eau &gt; Etat sanitaire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Réglementation</w:t>
      </w:r>
    </w:p>
    <w:p>
      <w:pPr/>
      <w:r>
        <w:rPr/>
        <w:t xml:space="preserve">DB [Directive concernant la gestion de la qualité des eaux de baignade]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Océan mondial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Etat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PNM GdL, 2014, Plan de gestion PNM Golfe du Lion, 670p.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/>
      <w:br/>
      <w:r>
        <w:rPr/>
        <w:t xml:space="preserve">C'est la réglementation sanitaire des eaux de baignade qui qualifie l'état, si une adaptation doit être appliquée, la réglementation devrait très probablement l'intégrer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/>
      <w:r>
        <w:rPr/>
        <w:t xml:space="preserve">Non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Basé sur des publications, rapports  scientifiques, réglementation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Réactivité</w:t>
      </w:r>
    </w:p>
    <w:p>
      <w:pPr/>
      <w:r>
        <w:rPr/>
        <w:t xml:space="preserve">Sensible et réactif à court terme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Nécessité d'études pour définir des seuils</w:t>
      </w:r>
    </w:p>
    <w:p>
      <w:pPr/>
      <w:r>
        <w:rPr/>
        <w:t xml:space="preserve">Grille de lecture calibrée [seuils ou tendances]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Disponibilités des données</w:t>
      </w:r>
    </w:p>
    <w:p>
      <w:pPr/>
      <w:r>
        <w:rPr/>
        <w:t xml:space="preserve">Données disponibles dans le cadre d’un suivi pérenne à une échelle spatio-temporelle adaptée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/>
      <w:r>
        <w:rPr/>
        <w:t xml:space="preserve">PNM Mayotte, 2013, Plan de gestion PNM Mayotte, 420p.</w:t>
      </w:r>
    </w:p>
    <w:p>
      <w:pPr/>
      <w:r>
        <w:rPr/>
        <w:t xml:space="preserve">PNMI, 2010, Plan de gestion PNM Iroise - Finalités de gestion et carte des vocations, 730p.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2026-07-07T02:29:47+02:00</dcterms:created>
  <dcterms:modified xsi:type="dcterms:W3CDTF">2026-07-07T02:29:47+02:00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