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Alertes sanitaires baignade</w:t>
      </w:r>
    </w:p>
    <w:p>
      <w:pPr/>
      <w:r>
        <w:rPr/>
        <w:t xml:space="preserve">Version du 21/04/2020 à 05:45:21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«Alertes sanitaires baignade » permet d’évaluer le nombre d’alertes sanitaires annuelles (par rapport au nombre de prélèvements), au sein d’une zone d’observation.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«Alertes sanitaires baignade » permet d’évaluer le nombre d’alertes sanitaires annuelles (par rapport au nombre de prélèvements), au sein d’une zone d’observation.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Mayotte </w:t>
      </w:r>
      <w:br/>
      <w:br/>
      <w:r>
        <w:rPr/>
        <w:t xml:space="preserve">PNM golfe du Lion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  <w:br/>
      <w:r>
        <w:rPr/>
        <w:t xml:space="preserve">Qualité de l'eau &gt; Etat sanitaire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DB [Directive concernant la gestion de la qualité des eaux de baignade]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GdL, 2014, Plan de gestion PNM Golfe du Lion, 670p.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Mayotte / Parc naturel marin</w:t>
      </w:r>
      <w:br/>
      <w:r>
        <w:rPr/>
        <w:t xml:space="preserve">Dans une AMP &gt; golfe du Lion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à une échelle spatio-temporelle adaptée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/>
      <w:r>
        <w:rPr/>
        <w:t xml:space="preserve">PNM Mayotte, 2013, Plan de gestion PNM Mayotte, 420p.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2026-07-07T02:29:48+02:00</dcterms:created>
  <dcterms:modified xsi:type="dcterms:W3CDTF">2026-07-07T02:29:48+02:00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